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40" w:rsidRDefault="007D2040" w:rsidP="007D2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040">
        <w:rPr>
          <w:rFonts w:ascii="Times New Roman" w:hAnsi="Times New Roman" w:cs="Times New Roman"/>
          <w:b/>
          <w:sz w:val="28"/>
          <w:szCs w:val="28"/>
        </w:rPr>
        <w:t>Környezettechnika</w:t>
      </w:r>
      <w:r>
        <w:rPr>
          <w:rFonts w:ascii="Times New Roman" w:hAnsi="Times New Roman" w:cs="Times New Roman"/>
          <w:b/>
          <w:sz w:val="28"/>
          <w:szCs w:val="28"/>
        </w:rPr>
        <w:t xml:space="preserve"> alapjai</w:t>
      </w:r>
      <w:r w:rsidRPr="007D2040">
        <w:rPr>
          <w:rFonts w:ascii="Times New Roman" w:hAnsi="Times New Roman" w:cs="Times New Roman"/>
          <w:b/>
          <w:sz w:val="28"/>
          <w:szCs w:val="28"/>
        </w:rPr>
        <w:t xml:space="preserve"> tantárgy </w:t>
      </w:r>
    </w:p>
    <w:p w:rsidR="00EA74AE" w:rsidRPr="007D2040" w:rsidRDefault="007D2040" w:rsidP="007D2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040">
        <w:rPr>
          <w:rFonts w:ascii="Times New Roman" w:hAnsi="Times New Roman" w:cs="Times New Roman"/>
          <w:b/>
          <w:sz w:val="28"/>
          <w:szCs w:val="28"/>
        </w:rPr>
        <w:t>10. évfolyam javítóvizsga témák</w:t>
      </w:r>
    </w:p>
    <w:p w:rsidR="007D2040" w:rsidRPr="007D2040" w:rsidRDefault="007D204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</w:tblGrid>
      <w:tr w:rsidR="007D2040" w:rsidRPr="007D2040" w:rsidTr="00F84BCB">
        <w:tc>
          <w:tcPr>
            <w:tcW w:w="8222" w:type="dxa"/>
          </w:tcPr>
          <w:p w:rsidR="007D2040" w:rsidRPr="007D2040" w:rsidRDefault="007D2040" w:rsidP="00C97C32">
            <w:pPr>
              <w:spacing w:after="0" w:line="360" w:lineRule="auto"/>
              <w:ind w:right="-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7D2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Fizikai műveletek, eljárások és berendezéseik</w:t>
            </w:r>
          </w:p>
        </w:tc>
      </w:tr>
      <w:tr w:rsidR="007D2040" w:rsidRPr="007D2040" w:rsidTr="00F84BCB">
        <w:tc>
          <w:tcPr>
            <w:tcW w:w="8222" w:type="dxa"/>
          </w:tcPr>
          <w:p w:rsidR="007D2040" w:rsidRPr="007D2040" w:rsidRDefault="007D2040" w:rsidP="00C97C32">
            <w:pPr>
              <w:spacing w:after="0" w:line="36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D2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sűrűségkülönbség elvén alapuló eljárások:</w:t>
            </w:r>
          </w:p>
          <w:p w:rsidR="007D2040" w:rsidRPr="007D2040" w:rsidRDefault="007D2040" w:rsidP="00C97C32">
            <w:pPr>
              <w:spacing w:after="0" w:line="36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D2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‒ Az ülepítők főbb típusai, kialakításuk, használatuk</w:t>
            </w:r>
          </w:p>
        </w:tc>
      </w:tr>
      <w:tr w:rsidR="007D2040" w:rsidRPr="007D2040" w:rsidTr="00F84BCB">
        <w:tc>
          <w:tcPr>
            <w:tcW w:w="8222" w:type="dxa"/>
          </w:tcPr>
          <w:p w:rsidR="007D2040" w:rsidRPr="007D2040" w:rsidRDefault="007D2040" w:rsidP="00C97C32">
            <w:pPr>
              <w:spacing w:after="0" w:line="36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D2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‒ A felúsztatás alapelve, berendezései, olaj-, zsír- és benzinfogók</w:t>
            </w:r>
          </w:p>
        </w:tc>
      </w:tr>
      <w:tr w:rsidR="007D2040" w:rsidRPr="007D2040" w:rsidTr="00F84BCB">
        <w:tc>
          <w:tcPr>
            <w:tcW w:w="8222" w:type="dxa"/>
          </w:tcPr>
          <w:p w:rsidR="007D2040" w:rsidRPr="007D2040" w:rsidRDefault="007D2040" w:rsidP="00C97C32">
            <w:pPr>
              <w:spacing w:after="0" w:line="36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D2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‒ A flotáció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 eljárások elve, levegőztetés</w:t>
            </w:r>
            <w:r w:rsidRPr="007D2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és </w:t>
            </w:r>
            <w:proofErr w:type="spellStart"/>
            <w:r w:rsidRPr="007D2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elektroflotáció</w:t>
            </w:r>
            <w:proofErr w:type="spellEnd"/>
          </w:p>
        </w:tc>
      </w:tr>
      <w:tr w:rsidR="007D2040" w:rsidRPr="007D2040" w:rsidTr="00F84BCB">
        <w:tc>
          <w:tcPr>
            <w:tcW w:w="8222" w:type="dxa"/>
            <w:shd w:val="clear" w:color="auto" w:fill="FFFFFF"/>
          </w:tcPr>
          <w:p w:rsidR="007D2040" w:rsidRPr="007D2040" w:rsidRDefault="007D2040" w:rsidP="00C97C32">
            <w:pPr>
              <w:spacing w:after="0" w:line="36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D2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‒ Porkamrák</w:t>
            </w:r>
          </w:p>
        </w:tc>
      </w:tr>
      <w:tr w:rsidR="007D2040" w:rsidRPr="007D2040" w:rsidTr="00F84BCB">
        <w:tc>
          <w:tcPr>
            <w:tcW w:w="8222" w:type="dxa"/>
            <w:shd w:val="clear" w:color="auto" w:fill="FFFFFF"/>
          </w:tcPr>
          <w:p w:rsidR="007D2040" w:rsidRPr="007D2040" w:rsidRDefault="007D2040" w:rsidP="00C97C32">
            <w:pPr>
              <w:spacing w:after="0" w:line="36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D2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sűrítési folyamat elve</w:t>
            </w:r>
          </w:p>
        </w:tc>
      </w:tr>
      <w:tr w:rsidR="007D2040" w:rsidRPr="007D2040" w:rsidTr="00F84BCB">
        <w:tc>
          <w:tcPr>
            <w:tcW w:w="8222" w:type="dxa"/>
            <w:shd w:val="clear" w:color="auto" w:fill="FFFFFF"/>
          </w:tcPr>
          <w:p w:rsidR="007D2040" w:rsidRPr="007D2040" w:rsidRDefault="007D2040" w:rsidP="00C97C32">
            <w:pPr>
              <w:spacing w:after="0" w:line="36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D2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Ülepítés centrifugális erőtérben, ciklonok</w:t>
            </w:r>
          </w:p>
        </w:tc>
      </w:tr>
      <w:tr w:rsidR="007D2040" w:rsidRPr="007D2040" w:rsidTr="00F84BCB">
        <w:tc>
          <w:tcPr>
            <w:tcW w:w="8222" w:type="dxa"/>
            <w:shd w:val="clear" w:color="auto" w:fill="FFFFFF"/>
          </w:tcPr>
          <w:p w:rsidR="007D2040" w:rsidRPr="007D2040" w:rsidRDefault="007D2040" w:rsidP="00C97C32">
            <w:pPr>
              <w:spacing w:after="0" w:line="36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D2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ülepedési sebesség, az ülepedési és a tartózkodási idő kiszámítása</w:t>
            </w:r>
          </w:p>
        </w:tc>
      </w:tr>
      <w:tr w:rsidR="007D2040" w:rsidRPr="007D2040" w:rsidTr="00F84BCB">
        <w:tc>
          <w:tcPr>
            <w:tcW w:w="8222" w:type="dxa"/>
            <w:shd w:val="clear" w:color="auto" w:fill="FFFFFF"/>
          </w:tcPr>
          <w:p w:rsidR="007D2040" w:rsidRPr="007D2040" w:rsidRDefault="007D2040" w:rsidP="00C97C32">
            <w:pPr>
              <w:spacing w:after="0" w:line="36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D2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méretkülönbség elvén alapuló eljárások:</w:t>
            </w:r>
          </w:p>
          <w:p w:rsidR="007D2040" w:rsidRPr="007D2040" w:rsidRDefault="007D2040" w:rsidP="00C97C32">
            <w:pPr>
              <w:spacing w:after="0" w:line="36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D2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‒ A szűrés elméleti alapjai</w:t>
            </w:r>
          </w:p>
        </w:tc>
      </w:tr>
      <w:tr w:rsidR="007D2040" w:rsidRPr="007D2040" w:rsidTr="00F84BCB">
        <w:tc>
          <w:tcPr>
            <w:tcW w:w="8222" w:type="dxa"/>
            <w:shd w:val="clear" w:color="auto" w:fill="FFFFFF"/>
          </w:tcPr>
          <w:p w:rsidR="007D2040" w:rsidRPr="007D2040" w:rsidRDefault="007D2040" w:rsidP="00C97C32">
            <w:pPr>
              <w:spacing w:after="0" w:line="36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D2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‒ Szűrők csoportosítása (rács, szita és szövet, szemcsés anyagú szűrők)</w:t>
            </w:r>
          </w:p>
        </w:tc>
      </w:tr>
      <w:tr w:rsidR="007D2040" w:rsidRPr="007D2040" w:rsidTr="00F84BCB">
        <w:tc>
          <w:tcPr>
            <w:tcW w:w="8222" w:type="dxa"/>
            <w:shd w:val="clear" w:color="auto" w:fill="FFFFFF"/>
          </w:tcPr>
          <w:p w:rsidR="007D2040" w:rsidRPr="007D2040" w:rsidRDefault="007D2040" w:rsidP="00C97C32">
            <w:pPr>
              <w:spacing w:after="0" w:line="36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D2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‒ Rácstípusok</w:t>
            </w:r>
          </w:p>
        </w:tc>
      </w:tr>
      <w:tr w:rsidR="007D2040" w:rsidRPr="007D2040" w:rsidTr="00F84BCB">
        <w:tc>
          <w:tcPr>
            <w:tcW w:w="8222" w:type="dxa"/>
            <w:shd w:val="clear" w:color="auto" w:fill="FFFFFF"/>
          </w:tcPr>
          <w:p w:rsidR="007D2040" w:rsidRPr="007D2040" w:rsidRDefault="007D2040" w:rsidP="00C97C32">
            <w:pPr>
              <w:spacing w:after="0" w:line="36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D2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Egyéb fizikai eljárások: </w:t>
            </w:r>
          </w:p>
          <w:p w:rsidR="007D2040" w:rsidRPr="007D2040" w:rsidRDefault="007D2040" w:rsidP="00C97C32">
            <w:pPr>
              <w:spacing w:after="0" w:line="36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D2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‒ Az </w:t>
            </w:r>
            <w:proofErr w:type="gramStart"/>
            <w:r w:rsidRPr="007D2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adszorpció</w:t>
            </w:r>
            <w:proofErr w:type="gramEnd"/>
            <w:r w:rsidRPr="007D2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elve és a leggyakoribb adszorbensek</w:t>
            </w:r>
          </w:p>
        </w:tc>
      </w:tr>
      <w:tr w:rsidR="007D2040" w:rsidRPr="007D2040" w:rsidTr="00F84BCB">
        <w:trPr>
          <w:trHeight w:val="160"/>
        </w:trPr>
        <w:tc>
          <w:tcPr>
            <w:tcW w:w="8222" w:type="dxa"/>
            <w:shd w:val="clear" w:color="auto" w:fill="FFFFFF"/>
          </w:tcPr>
          <w:p w:rsidR="007D2040" w:rsidRPr="007D2040" w:rsidRDefault="007D2040" w:rsidP="00C97C32">
            <w:pPr>
              <w:spacing w:after="0" w:line="36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D2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‒ Az </w:t>
            </w:r>
            <w:proofErr w:type="gramStart"/>
            <w:r w:rsidRPr="007D2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abszorpció</w:t>
            </w:r>
            <w:proofErr w:type="gramEnd"/>
            <w:r w:rsidRPr="007D2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elve és berendezéseik</w:t>
            </w:r>
          </w:p>
        </w:tc>
      </w:tr>
      <w:tr w:rsidR="007D2040" w:rsidRPr="007D2040" w:rsidTr="00F84BCB">
        <w:tc>
          <w:tcPr>
            <w:tcW w:w="8222" w:type="dxa"/>
            <w:shd w:val="clear" w:color="auto" w:fill="FFFFFF"/>
          </w:tcPr>
          <w:p w:rsidR="007D2040" w:rsidRPr="007D2040" w:rsidRDefault="007D2040" w:rsidP="00C97C32">
            <w:pPr>
              <w:spacing w:after="0" w:line="36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D2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‒ </w:t>
            </w:r>
            <w:proofErr w:type="spellStart"/>
            <w:r w:rsidRPr="007D2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Stripping</w:t>
            </w:r>
            <w:proofErr w:type="spellEnd"/>
            <w:r w:rsidRPr="007D2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-gázeltávolítás és módszerei</w:t>
            </w:r>
          </w:p>
        </w:tc>
      </w:tr>
      <w:tr w:rsidR="007D2040" w:rsidRPr="007D2040" w:rsidTr="00F84BCB">
        <w:tc>
          <w:tcPr>
            <w:tcW w:w="8222" w:type="dxa"/>
          </w:tcPr>
          <w:p w:rsidR="007D2040" w:rsidRPr="007D2040" w:rsidRDefault="007D2040" w:rsidP="00C97C32">
            <w:pPr>
              <w:spacing w:after="0" w:line="36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D2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Egyéb műveletek: centrifugálás, fordított ozmózis, </w:t>
            </w:r>
            <w:proofErr w:type="spellStart"/>
            <w:r w:rsidRPr="007D2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extrakció</w:t>
            </w:r>
            <w:proofErr w:type="spellEnd"/>
            <w:r w:rsidRPr="007D2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hőkezelés, szárítás</w:t>
            </w:r>
          </w:p>
        </w:tc>
      </w:tr>
      <w:tr w:rsidR="007D2040" w:rsidRPr="007D2040" w:rsidTr="00F84BCB">
        <w:tc>
          <w:tcPr>
            <w:tcW w:w="8222" w:type="dxa"/>
          </w:tcPr>
          <w:p w:rsidR="007D2040" w:rsidRPr="007D2040" w:rsidRDefault="007D2040" w:rsidP="00C97C32">
            <w:pPr>
              <w:spacing w:after="0" w:line="36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D2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bepárlás és a desztilláció elve és alkalmazása a környezettechnikában</w:t>
            </w:r>
          </w:p>
        </w:tc>
      </w:tr>
      <w:tr w:rsidR="007D2040" w:rsidRPr="007D2040" w:rsidTr="00F84BCB">
        <w:tc>
          <w:tcPr>
            <w:tcW w:w="8222" w:type="dxa"/>
          </w:tcPr>
          <w:p w:rsidR="007D2040" w:rsidRPr="007D2040" w:rsidRDefault="007D2040" w:rsidP="00C97C32">
            <w:pPr>
              <w:spacing w:after="0" w:line="36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D20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Membráneljárások, fordított ozmózis</w:t>
            </w:r>
          </w:p>
        </w:tc>
      </w:tr>
    </w:tbl>
    <w:p w:rsidR="007D2040" w:rsidRDefault="007D2040">
      <w:pPr>
        <w:rPr>
          <w:rFonts w:ascii="Times New Roman" w:hAnsi="Times New Roman" w:cs="Times New Roman"/>
          <w:sz w:val="24"/>
          <w:szCs w:val="24"/>
        </w:rPr>
      </w:pPr>
    </w:p>
    <w:p w:rsidR="00F84BCB" w:rsidRDefault="00F84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Ajánlott tankönyv: Környezetvédelmi és Vízügyi Minisztérium 2007. Környezettechnika I.</w:t>
      </w:r>
      <w:r w:rsidR="000C75D1">
        <w:rPr>
          <w:rFonts w:ascii="Times New Roman" w:hAnsi="Times New Roman" w:cs="Times New Roman"/>
          <w:sz w:val="24"/>
          <w:szCs w:val="24"/>
        </w:rPr>
        <w:t xml:space="preserve"> 13</w:t>
      </w:r>
      <w:proofErr w:type="gramStart"/>
      <w:r w:rsidR="000C75D1">
        <w:rPr>
          <w:rFonts w:ascii="Times New Roman" w:hAnsi="Times New Roman" w:cs="Times New Roman"/>
          <w:sz w:val="24"/>
          <w:szCs w:val="24"/>
        </w:rPr>
        <w:t>.o-87.o</w:t>
      </w:r>
      <w:proofErr w:type="gramEnd"/>
      <w:r w:rsidR="000C75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899" w:rsidRDefault="00D63899" w:rsidP="00D63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Herman Ottó Intézet Nonprofit Kft.</w:t>
      </w:r>
      <w:r>
        <w:rPr>
          <w:rFonts w:ascii="Times New Roman" w:hAnsi="Times New Roman" w:cs="Times New Roman"/>
          <w:sz w:val="24"/>
          <w:szCs w:val="24"/>
        </w:rPr>
        <w:t xml:space="preserve"> 2021. Környezetvédelmi alapismeretek II. 264-323.o.</w:t>
      </w:r>
    </w:p>
    <w:p w:rsidR="00D63899" w:rsidRDefault="00D63899">
      <w:pPr>
        <w:rPr>
          <w:rFonts w:ascii="Times New Roman" w:hAnsi="Times New Roman" w:cs="Times New Roman"/>
          <w:sz w:val="24"/>
          <w:szCs w:val="24"/>
        </w:rPr>
      </w:pPr>
    </w:p>
    <w:p w:rsidR="00F84BCB" w:rsidRPr="007D2040" w:rsidRDefault="000C7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könyvek k</w:t>
      </w:r>
      <w:r w:rsidR="00F84BCB">
        <w:rPr>
          <w:rFonts w:ascii="Times New Roman" w:hAnsi="Times New Roman" w:cs="Times New Roman"/>
          <w:sz w:val="24"/>
          <w:szCs w:val="24"/>
        </w:rPr>
        <w:t>ölcsönözhető</w:t>
      </w:r>
      <w:r>
        <w:rPr>
          <w:rFonts w:ascii="Times New Roman" w:hAnsi="Times New Roman" w:cs="Times New Roman"/>
          <w:sz w:val="24"/>
          <w:szCs w:val="24"/>
        </w:rPr>
        <w:t>k az</w:t>
      </w:r>
      <w:bookmarkStart w:id="0" w:name="_GoBack"/>
      <w:bookmarkEnd w:id="0"/>
      <w:r w:rsidR="00F84BCB">
        <w:rPr>
          <w:rFonts w:ascii="Times New Roman" w:hAnsi="Times New Roman" w:cs="Times New Roman"/>
          <w:sz w:val="24"/>
          <w:szCs w:val="24"/>
        </w:rPr>
        <w:t xml:space="preserve"> iskola könyvtárából, 2025.07.11-ig Liszkai Judit tanárnőtől személyesen az iskolából átvehet</w:t>
      </w:r>
      <w:r>
        <w:rPr>
          <w:rFonts w:ascii="Times New Roman" w:hAnsi="Times New Roman" w:cs="Times New Roman"/>
          <w:sz w:val="24"/>
          <w:szCs w:val="24"/>
        </w:rPr>
        <w:t>ő előre egyeztetett időpontban</w:t>
      </w:r>
    </w:p>
    <w:sectPr w:rsidR="00F84BCB" w:rsidRPr="007D2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C1CEB"/>
    <w:multiLevelType w:val="hybridMultilevel"/>
    <w:tmpl w:val="49825D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40"/>
    <w:rsid w:val="000C75D1"/>
    <w:rsid w:val="007D2040"/>
    <w:rsid w:val="00C97C32"/>
    <w:rsid w:val="00D63899"/>
    <w:rsid w:val="00EA74AE"/>
    <w:rsid w:val="00F8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2DF6F"/>
  <w15:chartTrackingRefBased/>
  <w15:docId w15:val="{DCA134C9-21B3-4AE0-8D67-217BDBD9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D2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5526</TotalTime>
  <Pages>1</Pages>
  <Words>171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vlaki</dc:creator>
  <cp:keywords/>
  <dc:description/>
  <cp:lastModifiedBy>vlaki</cp:lastModifiedBy>
  <cp:revision>4</cp:revision>
  <dcterms:created xsi:type="dcterms:W3CDTF">2025-07-03T11:06:00Z</dcterms:created>
  <dcterms:modified xsi:type="dcterms:W3CDTF">2025-07-08T06:33:00Z</dcterms:modified>
</cp:coreProperties>
</file>